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880DA" w14:textId="77777777" w:rsidR="00D839B0" w:rsidRPr="00A87CB9" w:rsidRDefault="00D839B0" w:rsidP="00D839B0">
      <w:pPr>
        <w:autoSpaceDE w:val="0"/>
        <w:autoSpaceDN w:val="0"/>
        <w:spacing w:after="360"/>
        <w:ind w:left="6294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Приложение № 2</w:t>
      </w:r>
      <w:r w:rsidRPr="00A87CB9">
        <w:rPr>
          <w:color w:val="auto"/>
          <w:kern w:val="0"/>
          <w:sz w:val="20"/>
          <w:szCs w:val="20"/>
        </w:rPr>
        <w:br/>
        <w:t>к приказу Министерства здравоохранения Российской Федерации</w:t>
      </w:r>
      <w:r w:rsidRPr="00A87CB9">
        <w:rPr>
          <w:color w:val="auto"/>
          <w:kern w:val="0"/>
          <w:sz w:val="20"/>
          <w:szCs w:val="20"/>
        </w:rPr>
        <w:br/>
        <w:t>от 15.02.2013 № 72н</w:t>
      </w:r>
    </w:p>
    <w:p w14:paraId="462428ED" w14:textId="77777777" w:rsidR="00D839B0" w:rsidRPr="00A87CB9" w:rsidRDefault="00D839B0" w:rsidP="00D839B0">
      <w:pPr>
        <w:autoSpaceDE w:val="0"/>
        <w:autoSpaceDN w:val="0"/>
        <w:ind w:left="6691"/>
        <w:rPr>
          <w:color w:val="auto"/>
          <w:kern w:val="0"/>
        </w:rPr>
      </w:pPr>
      <w:r w:rsidRPr="00A87CB9">
        <w:rPr>
          <w:color w:val="auto"/>
          <w:kern w:val="0"/>
        </w:rPr>
        <w:t>Медицинская документация</w:t>
      </w:r>
      <w:r w:rsidRPr="00A87CB9">
        <w:rPr>
          <w:color w:val="auto"/>
          <w:kern w:val="0"/>
        </w:rPr>
        <w:br/>
        <w:t>Учетная форма № 030-Д/с/у-13</w:t>
      </w:r>
    </w:p>
    <w:p w14:paraId="7442DDFE" w14:textId="77777777" w:rsidR="00D839B0" w:rsidRPr="00A87CB9" w:rsidRDefault="00D839B0" w:rsidP="00D839B0">
      <w:pPr>
        <w:pStyle w:val="3"/>
        <w:rPr>
          <w:kern w:val="0"/>
        </w:rPr>
      </w:pPr>
      <w:bookmarkStart w:id="0" w:name="_Toc73133774"/>
      <w:r w:rsidRPr="00A87CB9">
        <w:rPr>
          <w:kern w:val="0"/>
        </w:rPr>
        <w:t>Карта диспансеризации несовершеннолетнего</w:t>
      </w:r>
      <w:bookmarkEnd w:id="0"/>
    </w:p>
    <w:p w14:paraId="444B4791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  <w:sz w:val="2"/>
          <w:szCs w:val="2"/>
        </w:rPr>
      </w:pPr>
      <w:r w:rsidRPr="00A87CB9">
        <w:rPr>
          <w:color w:val="auto"/>
          <w:kern w:val="0"/>
        </w:rPr>
        <w:t>1. Полное наименование стационарного учреждения</w:t>
      </w:r>
      <w:r w:rsidRPr="00A87CB9">
        <w:rPr>
          <w:color w:val="auto"/>
          <w:kern w:val="0"/>
        </w:rPr>
        <w:br/>
      </w:r>
    </w:p>
    <w:p w14:paraId="17056DE7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465603CB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6CDC6A85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1.1. Прежнее наименование (в случае его изменения):  </w:t>
      </w:r>
    </w:p>
    <w:p w14:paraId="5EEF601C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6209"/>
        <w:rPr>
          <w:color w:val="auto"/>
          <w:kern w:val="0"/>
          <w:sz w:val="2"/>
          <w:szCs w:val="2"/>
        </w:rPr>
      </w:pPr>
    </w:p>
    <w:p w14:paraId="2046EC50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5BE4803E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6818B9CA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1.2. Ведомственная принадлежность: органы здравоохранения, образования, социальной защиты, другое (нужное подчеркнуть).</w:t>
      </w:r>
    </w:p>
    <w:p w14:paraId="179C7079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1.3. Юридический адрес стационарного учреждения:  </w:t>
      </w:r>
    </w:p>
    <w:p w14:paraId="67938F9F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6136"/>
        <w:rPr>
          <w:color w:val="auto"/>
          <w:kern w:val="0"/>
          <w:sz w:val="2"/>
          <w:szCs w:val="2"/>
        </w:rPr>
      </w:pPr>
    </w:p>
    <w:p w14:paraId="22F9B369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60648528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0B552A59" w14:textId="77777777" w:rsidR="00D839B0" w:rsidRPr="00A87CB9" w:rsidRDefault="00D839B0" w:rsidP="00D839B0">
      <w:pPr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2. Фамилия, имя, отчество несовершеннолетнего:  </w:t>
      </w:r>
    </w:p>
    <w:p w14:paraId="5D465180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5795"/>
        <w:rPr>
          <w:color w:val="auto"/>
          <w:kern w:val="0"/>
          <w:sz w:val="2"/>
          <w:szCs w:val="2"/>
        </w:rPr>
      </w:pPr>
    </w:p>
    <w:p w14:paraId="6DB18C0A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4F565517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3E0B3E21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2.1. Пол: муж./жен. (нужное подчеркнуть).</w:t>
      </w:r>
    </w:p>
    <w:p w14:paraId="505B4B9C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2.2. Дата рождения:  </w:t>
      </w:r>
      <w:r w:rsidRPr="00A87CB9">
        <w:rPr>
          <w:color w:val="auto"/>
          <w:kern w:val="0"/>
        </w:rPr>
        <w:tab/>
        <w:t>.</w:t>
      </w:r>
    </w:p>
    <w:p w14:paraId="59706E6C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2733" w:right="113"/>
        <w:rPr>
          <w:color w:val="auto"/>
          <w:kern w:val="0"/>
          <w:sz w:val="2"/>
          <w:szCs w:val="2"/>
        </w:rPr>
      </w:pPr>
    </w:p>
    <w:p w14:paraId="4948FB67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2.3. Категория учета ребенка, находящегося в тяжелой жизненной ситуации: </w:t>
      </w:r>
      <w:r w:rsidRPr="00A87CB9">
        <w:rPr>
          <w:color w:val="auto"/>
          <w:kern w:val="0"/>
        </w:rPr>
        <w:br/>
        <w:t>ребенок-сирота; ребенок, оставшийся без попечения родителей; ребенок, находящийся в трудной жизненной ситуации, нет категории (нужное подчеркнуть).</w:t>
      </w:r>
    </w:p>
    <w:p w14:paraId="0FE173EA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2.4. На момент проведения диспансеризации находится в стационарном учреждении, под опекой, попечительством, передан в приемную семью, передан в патронатную семью, усыновлен (удочерена), другое (нужное подчеркнуть).</w:t>
      </w:r>
    </w:p>
    <w:p w14:paraId="57289526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3. Полис обязательного медицинского страхования: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454"/>
        <w:gridCol w:w="2268"/>
        <w:gridCol w:w="284"/>
      </w:tblGrid>
      <w:tr w:rsidR="00D839B0" w:rsidRPr="00A87CB9" w14:paraId="6CFE3B47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EB509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3F921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93F2E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99988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3DDBC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.</w:t>
            </w:r>
          </w:p>
        </w:tc>
      </w:tr>
    </w:tbl>
    <w:p w14:paraId="703505A8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Страховая медицинская организация:  </w:t>
      </w:r>
      <w:r w:rsidRPr="00A87CB9">
        <w:rPr>
          <w:color w:val="auto"/>
          <w:kern w:val="0"/>
        </w:rPr>
        <w:tab/>
        <w:t>.</w:t>
      </w:r>
    </w:p>
    <w:p w14:paraId="3D26E967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4515" w:right="113"/>
        <w:rPr>
          <w:color w:val="auto"/>
          <w:kern w:val="0"/>
          <w:sz w:val="2"/>
          <w:szCs w:val="2"/>
        </w:rPr>
      </w:pPr>
    </w:p>
    <w:p w14:paraId="18D4F980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Страховой номер индивидуального лицевого счета  </w:t>
      </w:r>
      <w:r w:rsidRPr="00A87CB9">
        <w:rPr>
          <w:color w:val="auto"/>
          <w:kern w:val="0"/>
        </w:rPr>
        <w:tab/>
        <w:t>.</w:t>
      </w:r>
    </w:p>
    <w:p w14:paraId="3D745840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5912" w:right="113"/>
        <w:rPr>
          <w:color w:val="auto"/>
          <w:kern w:val="0"/>
          <w:sz w:val="2"/>
          <w:szCs w:val="2"/>
        </w:rPr>
      </w:pPr>
    </w:p>
    <w:p w14:paraId="336A644B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4. Дата поступления в стационарное учреждение:  </w:t>
      </w:r>
      <w:r w:rsidRPr="00A87CB9">
        <w:rPr>
          <w:color w:val="auto"/>
          <w:kern w:val="0"/>
        </w:rPr>
        <w:tab/>
        <w:t>.</w:t>
      </w:r>
    </w:p>
    <w:p w14:paraId="1396714F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5755" w:right="113"/>
        <w:rPr>
          <w:color w:val="auto"/>
          <w:kern w:val="0"/>
          <w:sz w:val="2"/>
          <w:szCs w:val="2"/>
        </w:rPr>
      </w:pPr>
    </w:p>
    <w:p w14:paraId="0D8591EF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5. Причина выбытия из стационарного учреждения: опека, попечительство, усыновление (удочерение), передан в приемную семью, передан в патронатную семью, выбыл в другое стационарное учреждение, выбыл по возрасту, смерть, другое (нужное подчеркнуть).</w:t>
      </w:r>
    </w:p>
    <w:p w14:paraId="583C3412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5.1. Дата выбытия:  </w:t>
      </w:r>
      <w:r w:rsidRPr="00A87CB9">
        <w:rPr>
          <w:color w:val="auto"/>
          <w:kern w:val="0"/>
        </w:rPr>
        <w:tab/>
        <w:t>.</w:t>
      </w:r>
    </w:p>
    <w:p w14:paraId="18A683DD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2628" w:right="113"/>
        <w:rPr>
          <w:color w:val="auto"/>
          <w:kern w:val="0"/>
          <w:sz w:val="2"/>
          <w:szCs w:val="2"/>
        </w:rPr>
      </w:pPr>
    </w:p>
    <w:p w14:paraId="471D6949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  <w:sz w:val="2"/>
          <w:szCs w:val="2"/>
        </w:rPr>
      </w:pPr>
      <w:r w:rsidRPr="00A87CB9">
        <w:rPr>
          <w:color w:val="auto"/>
          <w:kern w:val="0"/>
        </w:rPr>
        <w:t>6. Отсутствует на момент проведения диспансеризации:</w:t>
      </w:r>
      <w:r w:rsidRPr="00A87CB9">
        <w:rPr>
          <w:color w:val="auto"/>
          <w:kern w:val="0"/>
        </w:rPr>
        <w:br/>
      </w:r>
    </w:p>
    <w:p w14:paraId="4E5CF19B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ab/>
        <w:t>(указать причину).</w:t>
      </w:r>
    </w:p>
    <w:p w14:paraId="5EADAA36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right="2041"/>
        <w:rPr>
          <w:color w:val="auto"/>
          <w:kern w:val="0"/>
          <w:sz w:val="2"/>
          <w:szCs w:val="2"/>
        </w:rPr>
      </w:pPr>
    </w:p>
    <w:p w14:paraId="4767D0D4" w14:textId="77777777" w:rsidR="00D839B0" w:rsidRPr="00A87CB9" w:rsidRDefault="00D839B0" w:rsidP="00D839B0">
      <w:pPr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7. Адрес места жительства:  </w:t>
      </w:r>
    </w:p>
    <w:p w14:paraId="74C32E7A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3504"/>
        <w:rPr>
          <w:color w:val="auto"/>
          <w:kern w:val="0"/>
          <w:sz w:val="2"/>
          <w:szCs w:val="2"/>
        </w:rPr>
      </w:pPr>
    </w:p>
    <w:p w14:paraId="7EDAF9E0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31B0F472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6C9E8CCF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8. Полное наименование медицинской организации, выбранной несовершеннолетним (его родителем или иным законным представителем) для получения первичной медико-санитарной помощи:  </w:t>
      </w:r>
    </w:p>
    <w:p w14:paraId="198CC169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1007"/>
        <w:rPr>
          <w:color w:val="auto"/>
          <w:kern w:val="0"/>
          <w:sz w:val="2"/>
          <w:szCs w:val="2"/>
        </w:rPr>
      </w:pPr>
    </w:p>
    <w:p w14:paraId="47E49550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2740F26F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01A15409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 xml:space="preserve">9. Юридический адрес медицинской организации, выбранной несовершеннолетним (его родителем или иным законным представителем) для получения первичной медико-санитарной помощи:  </w:t>
      </w:r>
      <w:r w:rsidRPr="00A87CB9">
        <w:rPr>
          <w:color w:val="auto"/>
          <w:kern w:val="0"/>
        </w:rPr>
        <w:tab/>
        <w:t>.</w:t>
      </w:r>
    </w:p>
    <w:p w14:paraId="25218A3A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1009" w:right="113"/>
        <w:rPr>
          <w:color w:val="auto"/>
          <w:kern w:val="0"/>
          <w:sz w:val="2"/>
          <w:szCs w:val="2"/>
        </w:rPr>
      </w:pPr>
    </w:p>
    <w:p w14:paraId="12C0AC50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10. Дата начала диспансеризации:  </w:t>
      </w:r>
      <w:r w:rsidRPr="00A87CB9">
        <w:rPr>
          <w:color w:val="auto"/>
          <w:kern w:val="0"/>
        </w:rPr>
        <w:tab/>
        <w:t>.</w:t>
      </w:r>
    </w:p>
    <w:p w14:paraId="049F44DB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4196" w:right="113"/>
        <w:rPr>
          <w:color w:val="auto"/>
          <w:kern w:val="0"/>
          <w:sz w:val="2"/>
          <w:szCs w:val="2"/>
        </w:rPr>
      </w:pPr>
    </w:p>
    <w:p w14:paraId="6D2141D6" w14:textId="77777777" w:rsidR="00D839B0" w:rsidRPr="00A87CB9" w:rsidRDefault="00D839B0" w:rsidP="00D839B0">
      <w:pPr>
        <w:keepNext/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11. Полное наименование и юридический адрес медицинской организации, проводившей диспансеризацию:  </w:t>
      </w:r>
    </w:p>
    <w:p w14:paraId="2FE7A0BF" w14:textId="77777777" w:rsidR="00D839B0" w:rsidRPr="00A87CB9" w:rsidRDefault="00D839B0" w:rsidP="00D839B0">
      <w:pPr>
        <w:keepNext/>
        <w:pBdr>
          <w:top w:val="single" w:sz="4" w:space="1" w:color="auto"/>
        </w:pBdr>
        <w:autoSpaceDE w:val="0"/>
        <w:autoSpaceDN w:val="0"/>
        <w:ind w:left="1999"/>
        <w:rPr>
          <w:color w:val="auto"/>
          <w:kern w:val="0"/>
          <w:sz w:val="2"/>
          <w:szCs w:val="2"/>
        </w:rPr>
      </w:pPr>
    </w:p>
    <w:p w14:paraId="640E9421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1E55A08A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5FC8CD9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54B43BF2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216C87F6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  <w:sz w:val="2"/>
          <w:szCs w:val="2"/>
        </w:rPr>
      </w:pPr>
      <w:r w:rsidRPr="00A87CB9">
        <w:rPr>
          <w:color w:val="auto"/>
          <w:kern w:val="0"/>
        </w:rPr>
        <w:t>12. Оценка физического развития с учетом возраста на момент диспансеризации:</w:t>
      </w:r>
      <w:r w:rsidRPr="00A87CB9">
        <w:rPr>
          <w:color w:val="auto"/>
          <w:kern w:val="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531"/>
        <w:gridCol w:w="1134"/>
        <w:gridCol w:w="1190"/>
        <w:gridCol w:w="1134"/>
        <w:gridCol w:w="566"/>
      </w:tblGrid>
      <w:tr w:rsidR="00D839B0" w:rsidRPr="00A87CB9" w14:paraId="1CE1CCE7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8A210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1467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(число дней)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1B665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F07A5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(месяцев)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D545AC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E8D5C" w14:textId="77777777" w:rsidR="00D839B0" w:rsidRPr="00A87CB9" w:rsidRDefault="00D839B0" w:rsidP="0013129B">
            <w:pPr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лет.</w:t>
            </w:r>
          </w:p>
        </w:tc>
      </w:tr>
    </w:tbl>
    <w:p w14:paraId="1D7E8287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2"/>
        <w:gridCol w:w="1616"/>
        <w:gridCol w:w="1191"/>
        <w:gridCol w:w="1588"/>
        <w:gridCol w:w="284"/>
      </w:tblGrid>
      <w:tr w:rsidR="00D839B0" w:rsidRPr="00A87CB9" w14:paraId="2C6272AB" w14:textId="77777777" w:rsidTr="001312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228E5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12.1. Для детей в возрасте 0 – 4 лет: масса (кг)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7A757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B9FC1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; рост (см)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C7F36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91B20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;</w:t>
            </w:r>
          </w:p>
        </w:tc>
      </w:tr>
    </w:tbl>
    <w:p w14:paraId="57D5CE01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013"/>
        <w:gridCol w:w="5443"/>
      </w:tblGrid>
      <w:tr w:rsidR="00D839B0" w:rsidRPr="00A87CB9" w14:paraId="5854E56B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CEBEF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окружность головы (см)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3F50E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D13FE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; физическое развитие нормальное, с отклонениями</w:t>
            </w:r>
          </w:p>
        </w:tc>
      </w:tr>
    </w:tbl>
    <w:p w14:paraId="4BF21429" w14:textId="77777777" w:rsidR="00D839B0" w:rsidRPr="00A87CB9" w:rsidRDefault="00D839B0" w:rsidP="00D839B0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(дефицит массы тела, избыток массы тела, низкий рост, высокий рост – 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6"/>
        <w:gridCol w:w="1757"/>
        <w:gridCol w:w="1162"/>
      </w:tblGrid>
      <w:tr w:rsidR="00D839B0" w:rsidRPr="00A87CB9" w14:paraId="1069AC80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C3E04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12.2. Для детей в возрасте 5 – 17 лет включительно: масса (кг)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3E01F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9AF5F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; рост (см)</w:t>
            </w:r>
          </w:p>
        </w:tc>
      </w:tr>
    </w:tbl>
    <w:p w14:paraId="410B6DF0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8562"/>
      </w:tblGrid>
      <w:tr w:rsidR="00D839B0" w:rsidRPr="00A87CB9" w14:paraId="685E1CD2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8555F1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F02E1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; нормальное, с отклонениями (дефицит массы тела, избыток массы тела, низкий</w:t>
            </w:r>
          </w:p>
        </w:tc>
      </w:tr>
    </w:tbl>
    <w:p w14:paraId="7D848F22" w14:textId="77777777" w:rsidR="00D839B0" w:rsidRPr="00A87CB9" w:rsidRDefault="00D839B0" w:rsidP="00D839B0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рост, высокий рост – нужное подчеркнуть).</w:t>
      </w:r>
    </w:p>
    <w:p w14:paraId="61740C4D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13. Оценка психического развития (состояния):</w:t>
      </w:r>
    </w:p>
    <w:p w14:paraId="3C08D70A" w14:textId="77777777" w:rsidR="00D839B0" w:rsidRPr="00A87CB9" w:rsidRDefault="00D839B0" w:rsidP="00D839B0">
      <w:pPr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>13.1. Для детей в возрасте 0 – 4 лет:</w:t>
      </w:r>
    </w:p>
    <w:p w14:paraId="3A2E7825" w14:textId="77777777" w:rsidR="00D839B0" w:rsidRPr="00A87CB9" w:rsidRDefault="00D839B0" w:rsidP="00D839B0">
      <w:pPr>
        <w:tabs>
          <w:tab w:val="center" w:pos="6136"/>
          <w:tab w:val="right" w:pos="7230"/>
        </w:tabs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познавательная функция (возраст развития)  </w:t>
      </w:r>
      <w:r w:rsidRPr="00A87CB9">
        <w:rPr>
          <w:color w:val="auto"/>
          <w:kern w:val="0"/>
        </w:rPr>
        <w:tab/>
      </w:r>
      <w:r w:rsidRPr="00A87CB9">
        <w:rPr>
          <w:color w:val="auto"/>
          <w:kern w:val="0"/>
        </w:rPr>
        <w:tab/>
        <w:t>;</w:t>
      </w:r>
    </w:p>
    <w:p w14:paraId="23C3F14B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5160" w:right="2824"/>
        <w:rPr>
          <w:color w:val="auto"/>
          <w:kern w:val="0"/>
          <w:sz w:val="2"/>
          <w:szCs w:val="2"/>
        </w:rPr>
      </w:pPr>
    </w:p>
    <w:p w14:paraId="2F0C9986" w14:textId="77777777" w:rsidR="00D839B0" w:rsidRPr="00A87CB9" w:rsidRDefault="00D839B0" w:rsidP="00D839B0">
      <w:pPr>
        <w:tabs>
          <w:tab w:val="center" w:pos="5812"/>
          <w:tab w:val="right" w:pos="7230"/>
        </w:tabs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моторная функция (возраст развития)  </w:t>
      </w:r>
      <w:r w:rsidRPr="00A87CB9">
        <w:rPr>
          <w:color w:val="auto"/>
          <w:kern w:val="0"/>
        </w:rPr>
        <w:tab/>
      </w:r>
      <w:r w:rsidRPr="00A87CB9">
        <w:rPr>
          <w:color w:val="auto"/>
          <w:kern w:val="0"/>
        </w:rPr>
        <w:tab/>
        <w:t>;</w:t>
      </w:r>
    </w:p>
    <w:p w14:paraId="116A63E7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4536" w:right="2824"/>
        <w:rPr>
          <w:color w:val="auto"/>
          <w:kern w:val="0"/>
          <w:sz w:val="2"/>
          <w:szCs w:val="2"/>
        </w:rPr>
      </w:pPr>
    </w:p>
    <w:p w14:paraId="39874D91" w14:textId="77777777" w:rsidR="00D839B0" w:rsidRPr="00A87CB9" w:rsidRDefault="00D839B0" w:rsidP="00D839B0">
      <w:pPr>
        <w:tabs>
          <w:tab w:val="center" w:pos="3119"/>
          <w:tab w:val="right" w:pos="4395"/>
        </w:tabs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эмоциональная и социальная (контакт с окружающим миром) функции</w:t>
      </w:r>
      <w:r w:rsidRPr="00A87CB9">
        <w:rPr>
          <w:color w:val="auto"/>
          <w:kern w:val="0"/>
        </w:rPr>
        <w:br/>
        <w:t xml:space="preserve">(возраст развития)  </w:t>
      </w:r>
      <w:r w:rsidRPr="00A87CB9">
        <w:rPr>
          <w:color w:val="auto"/>
          <w:kern w:val="0"/>
        </w:rPr>
        <w:tab/>
      </w:r>
      <w:r w:rsidRPr="00A87CB9">
        <w:rPr>
          <w:color w:val="auto"/>
          <w:kern w:val="0"/>
        </w:rPr>
        <w:tab/>
        <w:t>;</w:t>
      </w:r>
    </w:p>
    <w:p w14:paraId="16B77371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2013" w:right="5669"/>
        <w:jc w:val="center"/>
        <w:rPr>
          <w:color w:val="auto"/>
          <w:kern w:val="0"/>
          <w:sz w:val="2"/>
          <w:szCs w:val="2"/>
        </w:rPr>
      </w:pPr>
    </w:p>
    <w:p w14:paraId="16D47FA2" w14:textId="77777777" w:rsidR="00D839B0" w:rsidRPr="00A87CB9" w:rsidRDefault="00D839B0" w:rsidP="00D839B0">
      <w:pPr>
        <w:tabs>
          <w:tab w:val="center" w:pos="6946"/>
          <w:tab w:val="right" w:pos="8080"/>
        </w:tabs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предречевое и речевое развитие (возраст развития)  </w:t>
      </w:r>
      <w:r w:rsidRPr="00A87CB9">
        <w:rPr>
          <w:color w:val="auto"/>
          <w:kern w:val="0"/>
        </w:rPr>
        <w:tab/>
      </w:r>
      <w:r w:rsidRPr="00A87CB9">
        <w:rPr>
          <w:color w:val="auto"/>
          <w:kern w:val="0"/>
        </w:rPr>
        <w:tab/>
        <w:t>.</w:t>
      </w:r>
    </w:p>
    <w:p w14:paraId="71312B90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5914" w:right="1945"/>
        <w:rPr>
          <w:color w:val="auto"/>
          <w:kern w:val="0"/>
          <w:sz w:val="2"/>
          <w:szCs w:val="2"/>
        </w:rPr>
      </w:pPr>
    </w:p>
    <w:p w14:paraId="0661189F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13.2.</w:t>
      </w:r>
      <w:r w:rsidRPr="00A87CB9">
        <w:rPr>
          <w:color w:val="auto"/>
          <w:kern w:val="0"/>
          <w:lang w:val="en-US"/>
        </w:rPr>
        <w:t> </w:t>
      </w:r>
      <w:r w:rsidRPr="00A87CB9">
        <w:rPr>
          <w:color w:val="auto"/>
          <w:kern w:val="0"/>
        </w:rPr>
        <w:t>Для детей в возрасте 5 – 17 лет:</w:t>
      </w:r>
    </w:p>
    <w:p w14:paraId="55FA2F0D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13.2.1. Психомоторная сфера: (норма, отклонение) (нужное подчеркнуть).</w:t>
      </w:r>
    </w:p>
    <w:p w14:paraId="79EBF4C3" w14:textId="77777777" w:rsidR="00D839B0" w:rsidRPr="00A87CB9" w:rsidRDefault="00D839B0" w:rsidP="00D839B0">
      <w:pPr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>13.2.2. Интеллект: (норма, отклонение) (нужное подчеркнуть).</w:t>
      </w:r>
    </w:p>
    <w:p w14:paraId="6C19E462" w14:textId="77777777" w:rsidR="00D839B0" w:rsidRPr="00A87CB9" w:rsidRDefault="00D839B0" w:rsidP="00D839B0">
      <w:pPr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>13.2.3. Эмоционально-вегетативная сфера: (норма, отклонение) (нужное подчеркнуть).</w:t>
      </w:r>
    </w:p>
    <w:p w14:paraId="385B7412" w14:textId="77777777" w:rsidR="00D839B0" w:rsidRPr="00A87CB9" w:rsidRDefault="00D839B0" w:rsidP="00D839B0">
      <w:pPr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>14. Оценка полового развития (с 10 лет):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894"/>
        <w:gridCol w:w="499"/>
        <w:gridCol w:w="851"/>
        <w:gridCol w:w="482"/>
        <w:gridCol w:w="851"/>
        <w:gridCol w:w="257"/>
      </w:tblGrid>
      <w:tr w:rsidR="00D839B0" w:rsidRPr="00A87CB9" w14:paraId="30E044D7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0A2BE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14.1. Половая формула мальчика: 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F02273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5DEE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2E7098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237E2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  <w:lang w:val="en-US"/>
              </w:rPr>
              <w:t>Fa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6A992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44963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.</w:t>
            </w:r>
          </w:p>
        </w:tc>
      </w:tr>
    </w:tbl>
    <w:p w14:paraId="26BDB8D5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1"/>
        <w:gridCol w:w="1021"/>
        <w:gridCol w:w="499"/>
        <w:gridCol w:w="851"/>
        <w:gridCol w:w="510"/>
        <w:gridCol w:w="851"/>
        <w:gridCol w:w="510"/>
        <w:gridCol w:w="851"/>
        <w:gridCol w:w="397"/>
      </w:tblGrid>
      <w:tr w:rsidR="00D839B0" w:rsidRPr="00A87CB9" w14:paraId="23954765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89D38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14.2. Половая формула девочки: 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43F04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255D8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340DB1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E316B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  <w:lang w:val="en-US"/>
              </w:rPr>
            </w:pPr>
            <w:r w:rsidRPr="00A87CB9">
              <w:rPr>
                <w:color w:val="auto"/>
                <w:kern w:val="0"/>
                <w:lang w:val="en-US"/>
              </w:rPr>
              <w:t>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AA1ED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2C297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4FC4E4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134DA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;</w:t>
            </w:r>
          </w:p>
        </w:tc>
      </w:tr>
    </w:tbl>
    <w:p w14:paraId="30E0AA03" w14:textId="77777777" w:rsidR="00D839B0" w:rsidRPr="00A87CB9" w:rsidRDefault="00D839B0" w:rsidP="00D839B0">
      <w:pPr>
        <w:tabs>
          <w:tab w:val="center" w:pos="8505"/>
          <w:tab w:val="right" w:pos="9922"/>
        </w:tabs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характеристика менструальной функции: menarhe (лет, месяцев)  </w:t>
      </w:r>
      <w:r w:rsidRPr="00A87CB9">
        <w:rPr>
          <w:color w:val="auto"/>
          <w:kern w:val="0"/>
        </w:rPr>
        <w:tab/>
      </w:r>
      <w:r w:rsidRPr="00A87CB9">
        <w:rPr>
          <w:color w:val="auto"/>
          <w:kern w:val="0"/>
        </w:rPr>
        <w:tab/>
        <w:t>;</w:t>
      </w:r>
    </w:p>
    <w:p w14:paraId="35E6F109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7303" w:right="113"/>
        <w:jc w:val="center"/>
        <w:rPr>
          <w:color w:val="auto"/>
          <w:kern w:val="0"/>
          <w:sz w:val="2"/>
          <w:szCs w:val="2"/>
        </w:rPr>
      </w:pPr>
    </w:p>
    <w:p w14:paraId="77B9A5BB" w14:textId="77777777" w:rsidR="00D839B0" w:rsidRPr="00A87CB9" w:rsidRDefault="00D839B0" w:rsidP="00D839B0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  <w:lang w:val="en-US"/>
        </w:rPr>
        <w:t>menses</w:t>
      </w:r>
      <w:r w:rsidRPr="00A87CB9">
        <w:rPr>
          <w:color w:val="auto"/>
          <w:kern w:val="0"/>
        </w:rPr>
        <w:t xml:space="preserve"> (характеристика): регулярные, нерегулярные, обильные, умеренные, скудные, болезненные и безболезненные (нужное подчеркнуть).</w:t>
      </w:r>
    </w:p>
    <w:p w14:paraId="2817F15E" w14:textId="77777777" w:rsidR="00D839B0" w:rsidRPr="00A87CB9" w:rsidRDefault="00D839B0" w:rsidP="00D839B0">
      <w:pPr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>15. Состояние здоровья до проведения диспансеризации: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1220"/>
        <w:gridCol w:w="4905"/>
        <w:gridCol w:w="1843"/>
      </w:tblGrid>
      <w:tr w:rsidR="00D839B0" w:rsidRPr="00A87CB9" w14:paraId="466C0044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3757F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15.1. Практически здоров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F5483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A1B75" w14:textId="77777777" w:rsidR="00D839B0" w:rsidRPr="00A87CB9" w:rsidRDefault="00D839B0" w:rsidP="0013129B">
            <w:pPr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 xml:space="preserve">(код по МКБ </w:t>
            </w:r>
            <w:r w:rsidRPr="00A87CB9">
              <w:rPr>
                <w:color w:val="auto"/>
                <w:kern w:val="0"/>
                <w:vertAlign w:val="superscript"/>
              </w:rPr>
              <w:footnoteReference w:id="1"/>
            </w:r>
            <w:r w:rsidRPr="00A87CB9">
              <w:rPr>
                <w:color w:val="auto"/>
                <w:kern w:val="0"/>
              </w:rPr>
              <w:t>).</w:t>
            </w:r>
          </w:p>
        </w:tc>
      </w:tr>
      <w:tr w:rsidR="00D839B0" w:rsidRPr="00A87CB9" w14:paraId="47FBF4D9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3035A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15.2. Диагноз</w:t>
            </w:r>
          </w:p>
        </w:tc>
        <w:tc>
          <w:tcPr>
            <w:tcW w:w="6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B45495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DBD82" w14:textId="77777777" w:rsidR="00D839B0" w:rsidRPr="00A87CB9" w:rsidRDefault="00D839B0" w:rsidP="0013129B">
            <w:pPr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(код по МКБ).</w:t>
            </w:r>
          </w:p>
        </w:tc>
      </w:tr>
    </w:tbl>
    <w:p w14:paraId="27ED13C2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15.2.1. Диспансерное наблюдение: установлено ранее, установлено впервые, не установлено (нужное подчеркнуть);</w:t>
      </w:r>
    </w:p>
    <w:p w14:paraId="4D1BB4AB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15.2.2. Лечение было назначено: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3AEEF0FE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15.2.3. Лечение было выполнено: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</w:t>
      </w:r>
      <w:r w:rsidRPr="00A87CB9">
        <w:rPr>
          <w:color w:val="auto"/>
          <w:kern w:val="0"/>
        </w:rPr>
        <w:lastRenderedPageBreak/>
        <w:t>Российской Федерации, в федеральных медицинских организациях, частных медицинских организациях (нужное подчеркнуть).</w:t>
      </w:r>
    </w:p>
    <w:p w14:paraId="7BA01730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15.2.4. Медицинская реабилитация и (или) санаторно-курортное лечение были назначены: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организациях, санаторно-курортных организациях (нужное подчеркнуть).</w:t>
      </w:r>
    </w:p>
    <w:p w14:paraId="47A68140" w14:textId="77777777" w:rsidR="00D839B0" w:rsidRPr="00A87CB9" w:rsidRDefault="00D839B0" w:rsidP="00D839B0">
      <w:pPr>
        <w:keepLines/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15.2.5. Медицинская реабилитация и (или) санаторно-курортное лечение были выполнены: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организациях, санаторно-курортных организациях (нужное подчеркнуть).</w:t>
      </w:r>
    </w:p>
    <w:p w14:paraId="59B954FB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15.2.6. Высокотехнологичная медицинская помощь была рекомендована: да, нет (нужное подчеркнуть); если “да”: оказана, не оказана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6237"/>
        <w:gridCol w:w="1644"/>
      </w:tblGrid>
      <w:tr w:rsidR="00D839B0" w:rsidRPr="00A87CB9" w14:paraId="4735B66C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E0E21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15.3. Диагноз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70E5DF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F8CB3" w14:textId="77777777" w:rsidR="00D839B0" w:rsidRPr="00A87CB9" w:rsidRDefault="00D839B0" w:rsidP="0013129B">
            <w:pPr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(код по МКБ).</w:t>
            </w:r>
          </w:p>
        </w:tc>
      </w:tr>
    </w:tbl>
    <w:p w14:paraId="72A42FC3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15.3.1. Диспансерное наблюдение: установлено ранее, установлено впервые, не установлено (нужное подчеркнуть);</w:t>
      </w:r>
    </w:p>
    <w:p w14:paraId="1FC94693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15.3.2. Лечение было назначено: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07A53D43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15.3.3. Лечение было выполнено: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692BEE3B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15.3.4. Медицинская реабилитация и (или) санаторно-курортное лечение были назначены: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организациях, санаторно-курортных организациях (нужное подчеркнуть).</w:t>
      </w:r>
    </w:p>
    <w:p w14:paraId="555F44CB" w14:textId="77777777" w:rsidR="00D839B0" w:rsidRPr="00A87CB9" w:rsidRDefault="00D839B0" w:rsidP="00D839B0">
      <w:pPr>
        <w:keepLines/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15.3.5. Медицинская реабилитация и (или) санаторно-курортное лечение были выполнены: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организациях, санаторно-курортных организациях (нужное подчеркнуть).</w:t>
      </w:r>
    </w:p>
    <w:p w14:paraId="42DF0726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15.3.6. Высокотехнологичная медицинская помощь была рекомендована: да, нет (нужное подчеркнуть); если “да”: оказана, не оказана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6237"/>
        <w:gridCol w:w="1644"/>
      </w:tblGrid>
      <w:tr w:rsidR="00D839B0" w:rsidRPr="00A87CB9" w14:paraId="2C41BD73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209C3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15.4. Диагноз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D1FDC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003B" w14:textId="77777777" w:rsidR="00D839B0" w:rsidRPr="00A87CB9" w:rsidRDefault="00D839B0" w:rsidP="0013129B">
            <w:pPr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(код по МКБ).</w:t>
            </w:r>
          </w:p>
        </w:tc>
      </w:tr>
    </w:tbl>
    <w:p w14:paraId="710DB71F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15.4.1. Диспансерное наблюдение: установлено ранее, установлено впервые, не установлено (нужное подчеркнуть);</w:t>
      </w:r>
    </w:p>
    <w:p w14:paraId="36371201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15.4.2. Лечение было назначено: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79BA8002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>15.4.3. Лечение было выполнено: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02CDD028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15.4.4. Медицинская реабилитация и (или) санаторно-курортное лечение были назначены: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организациях, санаторно-курортных организациях (нужное подчеркнуть).</w:t>
      </w:r>
    </w:p>
    <w:p w14:paraId="2CB732B9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15.4.5. Медицинская реабилитация и (или) санаторно-курортное лечение были выполнены: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организациях, санаторно-курортных организациях (нужное подчеркнуть).</w:t>
      </w:r>
    </w:p>
    <w:p w14:paraId="0B21B2C9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15.4.6. Высокотехнологичная медицинская помощь была рекомендована: да, нет (нужное подчеркнуть); если “да”: оказана, не оказана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6237"/>
        <w:gridCol w:w="1644"/>
      </w:tblGrid>
      <w:tr w:rsidR="00D839B0" w:rsidRPr="00A87CB9" w14:paraId="79E06630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48FC1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15.5. Диагноз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BA492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55D7D" w14:textId="77777777" w:rsidR="00D839B0" w:rsidRPr="00A87CB9" w:rsidRDefault="00D839B0" w:rsidP="0013129B">
            <w:pPr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(код по МКБ).</w:t>
            </w:r>
          </w:p>
        </w:tc>
      </w:tr>
    </w:tbl>
    <w:p w14:paraId="30BD4137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15.5.1. Диспансерное наблюдение: установлено ранее, установлено впервые, не установлено (нужное подчеркнуть);</w:t>
      </w:r>
    </w:p>
    <w:p w14:paraId="677BA588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15.5.2. Лечение было назначено: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0D8A4859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15.5.3. Лечение было выполнено: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0D062E11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15.5.4. Медицинская реабилитация и (или) санаторно-курортное лечение были назначены: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организациях, санаторно-курортных организациях (нужное подчеркнуть).</w:t>
      </w:r>
    </w:p>
    <w:p w14:paraId="4121EA56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15.5.5. Медицинская реабилитация и (или) санаторно-курортное лечение были выполнены: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организациях, санаторно-курортных организациях (нужное подчеркнуть).</w:t>
      </w:r>
    </w:p>
    <w:p w14:paraId="4D27CCDE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15.5.6. Высокотехнологичная медицинская помощь была рекомендована: да, нет (нужное подчеркнуть); если “да”: оказана, не оказана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6237"/>
        <w:gridCol w:w="1644"/>
      </w:tblGrid>
      <w:tr w:rsidR="00D839B0" w:rsidRPr="00A87CB9" w14:paraId="44638DBD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B4282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15.6. Диагноз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3313E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50452" w14:textId="77777777" w:rsidR="00D839B0" w:rsidRPr="00A87CB9" w:rsidRDefault="00D839B0" w:rsidP="0013129B">
            <w:pPr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(код по МКБ).</w:t>
            </w:r>
          </w:p>
        </w:tc>
      </w:tr>
    </w:tbl>
    <w:p w14:paraId="3A415E3B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15.6.1. Диспансерное наблюдение: установлено ранее, установлено впервые, не установлено (нужное подчеркнуть);</w:t>
      </w:r>
    </w:p>
    <w:p w14:paraId="78C8DDB7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15.6.2. Лечение было назначено: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</w:t>
      </w:r>
      <w:r w:rsidRPr="00A87CB9">
        <w:rPr>
          <w:color w:val="auto"/>
          <w:kern w:val="0"/>
        </w:rPr>
        <w:lastRenderedPageBreak/>
        <w:t>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4CEE9EFB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15.6.3. Лечение было выполнено: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7955D36E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15.6.4. Медицинская реабилитация и (или) санаторно-курортное лечение были назначены: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организациях, санаторно-курортных организациях (нужное подчеркнуть).</w:t>
      </w:r>
    </w:p>
    <w:p w14:paraId="6C9D1167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15.6.5. Медицинская реабилитация и (или) санаторно-курортное лечение были выполнены: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организациях, санаторно-курортных организациях (нужное подчеркнуть).</w:t>
      </w:r>
    </w:p>
    <w:p w14:paraId="60B192BA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15.6.6. Высокотехнологичная медицинская помощь была рекомендована: да, нет (нужное подчеркнуть); если “да”: оказана, не оказана (нужное подчеркнуть).</w:t>
      </w:r>
    </w:p>
    <w:p w14:paraId="1756E295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15.9. Группа состояния здоровья: </w:t>
      </w:r>
      <w:r w:rsidRPr="00A87CB9">
        <w:rPr>
          <w:color w:val="auto"/>
          <w:kern w:val="0"/>
          <w:lang w:val="en-US"/>
        </w:rPr>
        <w:t>I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II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III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IV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V</w:t>
      </w:r>
      <w:r w:rsidRPr="00A87CB9">
        <w:rPr>
          <w:color w:val="auto"/>
          <w:kern w:val="0"/>
        </w:rPr>
        <w:t xml:space="preserve"> (нужное подчеркнуть).</w:t>
      </w:r>
    </w:p>
    <w:p w14:paraId="7B3F2F03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 Состояние здоровья по результатам проведения диспансеризации: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5047"/>
        <w:gridCol w:w="1701"/>
      </w:tblGrid>
      <w:tr w:rsidR="00D839B0" w:rsidRPr="00A87CB9" w14:paraId="3F011C2F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B91D5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16.1. Практически здоров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66913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9EFCB" w14:textId="77777777" w:rsidR="00D839B0" w:rsidRPr="00A87CB9" w:rsidRDefault="00D839B0" w:rsidP="0013129B">
            <w:pPr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(код по МКБ).</w:t>
            </w:r>
          </w:p>
        </w:tc>
      </w:tr>
    </w:tbl>
    <w:p w14:paraId="28A2FDF5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6267"/>
        <w:gridCol w:w="1701"/>
      </w:tblGrid>
      <w:tr w:rsidR="00D839B0" w:rsidRPr="00A87CB9" w14:paraId="5E8E6B61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57367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16.2. Диагноз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58F043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61CDF" w14:textId="77777777" w:rsidR="00D839B0" w:rsidRPr="00A87CB9" w:rsidRDefault="00D839B0" w:rsidP="0013129B">
            <w:pPr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(код по МКБ):</w:t>
            </w:r>
          </w:p>
        </w:tc>
      </w:tr>
    </w:tbl>
    <w:p w14:paraId="18BA5650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16.2.1. Диагноз установлен впервые: да, нет (нужное подчеркнуть).</w:t>
      </w:r>
    </w:p>
    <w:p w14:paraId="3F8DE805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16.2.2. Диспансерное наблюдение: установлено ранее, установлено впервые, не установлено (нужное подчеркнуть);</w:t>
      </w:r>
    </w:p>
    <w:p w14:paraId="420AE10E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16.2.3. Дополнительные консультации и исследования назначены: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3668BCBD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16.2.4. Дополнительные консультации и исследования выполнены: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6B1D72A7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16.2.5. Лечение назначено: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63C46242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16.2.6. Медицинская реабилитация и (или) санаторно-курортное лечение назначены: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организациях, санаторно-курортных организациях (нужное подчеркнуть).</w:t>
      </w:r>
    </w:p>
    <w:p w14:paraId="7FFA65E6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>16.2.7. Высокотехнологичная медицинская помощь была рекомендована: да, нет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6267"/>
        <w:gridCol w:w="1701"/>
      </w:tblGrid>
      <w:tr w:rsidR="00D839B0" w:rsidRPr="00A87CB9" w14:paraId="0A56147C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42649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16.3. Диагноз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D9091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FE08C" w14:textId="77777777" w:rsidR="00D839B0" w:rsidRPr="00A87CB9" w:rsidRDefault="00D839B0" w:rsidP="0013129B">
            <w:pPr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(код по МКБ):</w:t>
            </w:r>
          </w:p>
        </w:tc>
      </w:tr>
    </w:tbl>
    <w:p w14:paraId="235C8050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16.3.1. Диагноз установлен впервые: да, нет (нужное подчеркнуть).</w:t>
      </w:r>
    </w:p>
    <w:p w14:paraId="2EB3376F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16.3.2. Диспансерное наблюдение: установлено ранее, установлено впервые, не установлено (нужное подчеркнуть);</w:t>
      </w:r>
    </w:p>
    <w:p w14:paraId="2C6263E8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16.3.3. Дополнительные консультации и исследования назначены: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559F992A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16.3.4. Дополнительные консультации и исследования выполнены: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66C3D0F3" w14:textId="77777777" w:rsidR="00D839B0" w:rsidRPr="00A87CB9" w:rsidRDefault="00D839B0" w:rsidP="00D839B0">
      <w:pPr>
        <w:keepLines/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16.3.5. Лечение назначено: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0133DB50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16.3.6. Медицинская реабилитация и (или) санаторно-курортное лечение назначены: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организациях, санаторно-курортных организациях (нужное подчеркнуть).</w:t>
      </w:r>
    </w:p>
    <w:p w14:paraId="3D714828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16.3.7. Высокотехнологичная медицинская помощь рекомендована: да, нет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6267"/>
        <w:gridCol w:w="1701"/>
      </w:tblGrid>
      <w:tr w:rsidR="00D839B0" w:rsidRPr="00A87CB9" w14:paraId="62EFBD11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9F3EF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16.4. Диагноз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FEF1D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51CD3" w14:textId="77777777" w:rsidR="00D839B0" w:rsidRPr="00A87CB9" w:rsidRDefault="00D839B0" w:rsidP="0013129B">
            <w:pPr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(код по МКБ):</w:t>
            </w:r>
          </w:p>
        </w:tc>
      </w:tr>
    </w:tbl>
    <w:p w14:paraId="22351D07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16.4.1. Диагноз установлен впервые: да, нет (нужное подчеркнуть).</w:t>
      </w:r>
    </w:p>
    <w:p w14:paraId="6AA765F0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16.4.2. Диспансерное наблюдение: установлено ранее, установлено впервые, не установлено (нужное подчеркнуть);</w:t>
      </w:r>
    </w:p>
    <w:p w14:paraId="32FEA492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16.4.3. Дополнительные консультации и исследования назначены: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6DFC3C98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16.4.4. Дополнительные консультации и исследования выполнены: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00AD7EF8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16.4.5. Лечение назначено: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1AECAB5D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>16.4.6. Медицинская реабилитация и (или) санаторно-курортное лечение назначены: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организациях, санаторно-курортных организациях (нужное подчеркнуть).</w:t>
      </w:r>
    </w:p>
    <w:p w14:paraId="0476DC44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16.4.7. Высокотехнологичная медицинская помощь рекомендована: да, нет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6267"/>
        <w:gridCol w:w="1701"/>
      </w:tblGrid>
      <w:tr w:rsidR="00D839B0" w:rsidRPr="00A87CB9" w14:paraId="759670A0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CD4A3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16.5. Диагноз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64EB0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59374" w14:textId="77777777" w:rsidR="00D839B0" w:rsidRPr="00A87CB9" w:rsidRDefault="00D839B0" w:rsidP="0013129B">
            <w:pPr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(код по МКБ):</w:t>
            </w:r>
          </w:p>
        </w:tc>
      </w:tr>
    </w:tbl>
    <w:p w14:paraId="276B9FC4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16.5.1. Диагноз установлен впервые: да, нет (нужное подчеркнуть).</w:t>
      </w:r>
    </w:p>
    <w:p w14:paraId="66DCDC92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16.5.2. Диспансерное наблюдение: установлено ранее, установлено впервые, не установлено (нужное подчеркнуть);</w:t>
      </w:r>
    </w:p>
    <w:p w14:paraId="4206B9FC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16.5.3. Дополнительные консультации и исследования назначены: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1719D66F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16.5.4. Дополнительные консультации и исследования выполнены: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55442AA7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16.5.5. Лечение назначено: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332529B4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16.5.6. Медицинская реабилитация и (или) санаторно-курортное лечение назначены: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организациях, санаторно-курортных организациях (нужное подчеркнуть).</w:t>
      </w:r>
    </w:p>
    <w:p w14:paraId="33BD9A7C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16.5.7. Высокотехнологичная медицинская помощь рекомендована: да, нет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6267"/>
        <w:gridCol w:w="1701"/>
      </w:tblGrid>
      <w:tr w:rsidR="00D839B0" w:rsidRPr="00A87CB9" w14:paraId="18C97661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C5474" w14:textId="77777777" w:rsidR="00D839B0" w:rsidRPr="00A87CB9" w:rsidRDefault="00D839B0" w:rsidP="0013129B">
            <w:pPr>
              <w:autoSpaceDE w:val="0"/>
              <w:autoSpaceDN w:val="0"/>
              <w:ind w:firstLine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16.6. Диагноз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A08B9B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88C42" w14:textId="77777777" w:rsidR="00D839B0" w:rsidRPr="00A87CB9" w:rsidRDefault="00D839B0" w:rsidP="0013129B">
            <w:pPr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(код по МКБ):</w:t>
            </w:r>
          </w:p>
        </w:tc>
      </w:tr>
    </w:tbl>
    <w:p w14:paraId="03CF15C6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16.6.1. Диагноз установлен впервые: да, нет (нужное подчеркнуть).</w:t>
      </w:r>
    </w:p>
    <w:p w14:paraId="3A82F8B0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16.6.2. Диспансерное наблюдение: установлено ранее, установлено впервые, не установлено (нужное подчеркнуть);</w:t>
      </w:r>
    </w:p>
    <w:p w14:paraId="4D8B54C6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16.6.3. Дополнительные консультации и исследования назначены: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75400BCA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16.6.4. Дополнительные консультации и исследования выполнены: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</w:t>
      </w:r>
      <w:r w:rsidRPr="00A87CB9">
        <w:rPr>
          <w:color w:val="auto"/>
          <w:kern w:val="0"/>
        </w:rPr>
        <w:lastRenderedPageBreak/>
        <w:t>Федерации, в федеральных медицинских организациях, частных медицинских организациях (нужное подчеркнуть).</w:t>
      </w:r>
    </w:p>
    <w:p w14:paraId="351138BF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16.6.5. Лечение назначено: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 (нужное подчеркнуть).</w:t>
      </w:r>
    </w:p>
    <w:p w14:paraId="70BAD4AB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16.6.6. Медицинская реабилитация и (или) санаторно-курортное лечение назначены: да, нет (нужное подчеркнуть); если “да”: в амбулаторных условиях, в условиях дневного стационара, в стационарных условиях (нужное подчеркнуть); в муниципальных медицинских организациях, в государственных медицинских организациях субъекта Российской Федерации, в федеральных медицинских организациях, частных медицинских организациях, санаторно-курортных организациях (нужное подчеркнуть).</w:t>
      </w:r>
    </w:p>
    <w:p w14:paraId="4A7DA9CB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16.6.7. Высокотехнологичная медицинская помощь рекомендована: да, нет (нужное подчеркнуть).</w:t>
      </w:r>
    </w:p>
    <w:p w14:paraId="51E7AC62" w14:textId="77777777" w:rsidR="00D839B0" w:rsidRPr="00A87CB9" w:rsidRDefault="00D839B0" w:rsidP="00D839B0">
      <w:pPr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>16.7. Инвалидность: да, нет (нужное подчеркнуть); если “да”:</w:t>
      </w:r>
    </w:p>
    <w:p w14:paraId="3FCD0B0F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  <w:sz w:val="2"/>
          <w:szCs w:val="2"/>
        </w:rPr>
      </w:pPr>
      <w:r w:rsidRPr="00A87CB9">
        <w:rPr>
          <w:color w:val="auto"/>
          <w:kern w:val="0"/>
        </w:rPr>
        <w:t>с рождения, приобретенная (нужное подчеркнуть); установлена впервые</w:t>
      </w:r>
      <w:r w:rsidRPr="00A87CB9">
        <w:rPr>
          <w:color w:val="auto"/>
          <w:kern w:val="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495"/>
        <w:gridCol w:w="4167"/>
        <w:gridCol w:w="2466"/>
        <w:gridCol w:w="243"/>
      </w:tblGrid>
      <w:tr w:rsidR="00D839B0" w:rsidRPr="00A87CB9" w14:paraId="6A0DB75D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E2806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(дата)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24565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D1E05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; дата последнего освидетельствования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54FA1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C949B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.</w:t>
            </w:r>
          </w:p>
        </w:tc>
      </w:tr>
    </w:tbl>
    <w:p w14:paraId="2B40640F" w14:textId="77777777" w:rsidR="00D839B0" w:rsidRPr="00A87CB9" w:rsidRDefault="00D839B0" w:rsidP="00D839B0">
      <w:pPr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>16.7.1. Заболевания, обусловившие возникновение инвалидности:</w:t>
      </w:r>
    </w:p>
    <w:p w14:paraId="604B5995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(некоторые инфекционные и паразитарные, из них: туберкулез, сифилис, ВИЧ-инфекция; новообразования; болезни крови, кроветворных органов и отдельные нарушения, вовлекающие иммунный механизм; болезни эндокринной системы, расстройства питания и нарушения обмена веществ, из них: сахарный диабет; психические расстройства и расстройства поведения, в том числе умственная отсталость; болезни нервной системы, из них: церебральный паралич, другие паралитические синдромы; болезни глаза и его придаточного аппарата; болезни уха и сосцевидного отростка; болезни системы кровообращения; болезни органов дыхания, из них: астма, астматический статус; болезни органов пищеварения; болезни кожи и подкожной клетчатки; болезни костно-мышечной системы и соединительной ткани; болезни мочеполовой системы; отдельные состояния, возникающие в перинатальном периоде; врожденные аномалии, из них: аномалии нервной системы, аномалии системы кровообращения, аномалии опорно-двигательного аппарата; последствия травм, отравлений и других воздействий внешних причин) (нужное подчеркнуть).</w:t>
      </w:r>
    </w:p>
    <w:p w14:paraId="45B88391" w14:textId="77777777" w:rsidR="00D839B0" w:rsidRPr="00A87CB9" w:rsidRDefault="00D839B0" w:rsidP="00D839B0">
      <w:pPr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>16.7.2. Виды нарушений в состоянии здоровья:</w:t>
      </w:r>
    </w:p>
    <w:p w14:paraId="529C34BB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умственные; другие психологические; языковые и речевые; слуховые и вестибулярные; зрительные; висцеральные и метаболические расстройства питания; двигательные; уродующие; общие и генерализованные (нужное подчеркнуть).</w:t>
      </w:r>
    </w:p>
    <w:p w14:paraId="4D9FC8B8" w14:textId="77777777" w:rsidR="00D839B0" w:rsidRPr="00A87CB9" w:rsidRDefault="00D839B0" w:rsidP="00D839B0">
      <w:pPr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>16.7.3. Индивидуальная программа реабилитации ребенка-инвалида: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6"/>
        <w:gridCol w:w="2574"/>
        <w:gridCol w:w="255"/>
      </w:tblGrid>
      <w:tr w:rsidR="00D839B0" w:rsidRPr="00A87CB9" w14:paraId="68BF53B3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40C12" w14:textId="77777777" w:rsidR="00D839B0" w:rsidRPr="00A87CB9" w:rsidRDefault="00D839B0" w:rsidP="0013129B">
            <w:pPr>
              <w:autoSpaceDE w:val="0"/>
              <w:autoSpaceDN w:val="0"/>
              <w:ind w:left="56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дата назначения: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AFBE1F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D6BDA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;</w:t>
            </w:r>
          </w:p>
        </w:tc>
      </w:tr>
    </w:tbl>
    <w:p w14:paraId="0EFADB23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выполнение на момент диспансеризации: полностью, частично, начато, не выполнена (нужное подчеркнуть).</w:t>
      </w:r>
    </w:p>
    <w:p w14:paraId="48B590C7" w14:textId="77777777" w:rsidR="00D839B0" w:rsidRPr="00A87CB9" w:rsidRDefault="00D839B0" w:rsidP="00D839B0">
      <w:pPr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16.8. Группа состояния здоровья: </w:t>
      </w:r>
      <w:r w:rsidRPr="00A87CB9">
        <w:rPr>
          <w:color w:val="auto"/>
          <w:kern w:val="0"/>
          <w:lang w:val="en-US"/>
        </w:rPr>
        <w:t>I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II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III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IV</w:t>
      </w:r>
      <w:r w:rsidRPr="00A87CB9">
        <w:rPr>
          <w:color w:val="auto"/>
          <w:kern w:val="0"/>
        </w:rPr>
        <w:t xml:space="preserve">, </w:t>
      </w:r>
      <w:r w:rsidRPr="00A87CB9">
        <w:rPr>
          <w:color w:val="auto"/>
          <w:kern w:val="0"/>
          <w:lang w:val="en-US"/>
        </w:rPr>
        <w:t>V</w:t>
      </w:r>
      <w:r w:rsidRPr="00A87CB9">
        <w:rPr>
          <w:color w:val="auto"/>
          <w:kern w:val="0"/>
        </w:rPr>
        <w:t xml:space="preserve"> (нужное подчеркнуть).</w:t>
      </w:r>
    </w:p>
    <w:p w14:paraId="787FEB92" w14:textId="77777777" w:rsidR="00D839B0" w:rsidRPr="00A87CB9" w:rsidRDefault="00D839B0" w:rsidP="00D839B0">
      <w:pPr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>16.9. Проведение профилактических прививок:</w:t>
      </w:r>
    </w:p>
    <w:p w14:paraId="5E7D329A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привит по возрасту</w:t>
      </w:r>
      <w:r w:rsidRPr="00A87CB9">
        <w:rPr>
          <w:color w:val="auto"/>
          <w:kern w:val="0"/>
          <w:vertAlign w:val="superscript"/>
        </w:rPr>
        <w:t> </w:t>
      </w:r>
      <w:r w:rsidRPr="00A87CB9">
        <w:rPr>
          <w:color w:val="auto"/>
          <w:kern w:val="0"/>
          <w:vertAlign w:val="superscript"/>
        </w:rPr>
        <w:footnoteReference w:id="2"/>
      </w:r>
      <w:r w:rsidRPr="00A87CB9">
        <w:rPr>
          <w:color w:val="auto"/>
          <w:kern w:val="0"/>
        </w:rPr>
        <w:t xml:space="preserve">; не привит по медицинским показаниям: полностью, частично; не привит по другим причинам: полностью, частично; нуждается в проведении вакцинации (ревакцинации) с указанием наименования прививки (нужное подчеркнуть):  </w:t>
      </w:r>
    </w:p>
    <w:p w14:paraId="040B33D0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7966"/>
        <w:rPr>
          <w:color w:val="auto"/>
          <w:kern w:val="0"/>
          <w:sz w:val="2"/>
          <w:szCs w:val="2"/>
        </w:rPr>
      </w:pPr>
    </w:p>
    <w:p w14:paraId="3CCF5B53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79EF51CC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6D21E65C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 xml:space="preserve">16.10. Рекомендации по формированию здорового образа жизни, режиму дня, питанию, физическому развитию, иммунопрофилактике, занятиям физической культурой:  </w:t>
      </w:r>
    </w:p>
    <w:p w14:paraId="488F3CF3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8364"/>
        <w:rPr>
          <w:color w:val="auto"/>
          <w:kern w:val="0"/>
          <w:sz w:val="2"/>
          <w:szCs w:val="2"/>
        </w:rPr>
      </w:pPr>
    </w:p>
    <w:p w14:paraId="3A2214EA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4889184B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E75D36E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193D092A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59560CE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5EAFA2CA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3050510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429FFCF2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0EB7AA5B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16.11. Рекомендации по диспансерному наблюдению, лечению, медицинской реабилитации и санаторно-курортному лечению с указанием диагноза (код МКБ), вида медицинской организации и специальности (должности) врача:  </w:t>
      </w:r>
    </w:p>
    <w:p w14:paraId="370F21C0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left="6634"/>
        <w:rPr>
          <w:color w:val="auto"/>
          <w:kern w:val="0"/>
          <w:sz w:val="2"/>
          <w:szCs w:val="2"/>
        </w:rPr>
      </w:pPr>
    </w:p>
    <w:p w14:paraId="5A8EA188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2CD7D5FE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F394737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036DEFF0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B9A6D7B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5E66D05D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95460F8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2518D420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48E94C9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2CEEAF99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5BD34C7C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17. Перечень и даты проведения осмотров врачами-специалистами:</w:t>
      </w:r>
    </w:p>
    <w:p w14:paraId="542A0AF6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6BF35801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18419FE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73E61A62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D8F1E35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5686B3CA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8AC32BD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512334C8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EACB85E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5329D493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6CCF0DC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7F40D925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5D76D9A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6494B53D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7F9CE96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057719C7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ind w:right="113"/>
        <w:rPr>
          <w:color w:val="auto"/>
          <w:kern w:val="0"/>
          <w:sz w:val="2"/>
          <w:szCs w:val="2"/>
        </w:rPr>
      </w:pPr>
    </w:p>
    <w:p w14:paraId="45248D22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18. Перечень, даты и результаты проведения исследований:</w:t>
      </w:r>
    </w:p>
    <w:p w14:paraId="264720C7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11C13A74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CEC248B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4A42CF5F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01A586A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0DBE9960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40EBA90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2418017C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7FDAF90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6A450605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504DE6E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56D62263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FF216B0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355D5F44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A1C7AF5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p w14:paraId="11A5FF3E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83DB921" w14:textId="77777777" w:rsidR="00D839B0" w:rsidRPr="00A87CB9" w:rsidRDefault="00D839B0" w:rsidP="00D839B0">
      <w:pPr>
        <w:tabs>
          <w:tab w:val="right" w:pos="9923"/>
        </w:tabs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ab/>
        <w:t>.</w:t>
      </w:r>
    </w:p>
    <w:p w14:paraId="62F3E507" w14:textId="77777777" w:rsidR="00D839B0" w:rsidRPr="00A87CB9" w:rsidRDefault="00D839B0" w:rsidP="00D839B0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948"/>
        <w:gridCol w:w="284"/>
        <w:gridCol w:w="3742"/>
      </w:tblGrid>
      <w:tr w:rsidR="00D839B0" w:rsidRPr="00A87CB9" w14:paraId="21C172FC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626AB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Врач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2641E5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AA484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629E1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D839B0" w:rsidRPr="00A87CB9" w14:paraId="49F6E083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564E3A6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7E1053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522C2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45347D0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(фамилия и инициалы)</w:t>
            </w:r>
          </w:p>
        </w:tc>
      </w:tr>
      <w:tr w:rsidR="00D839B0" w:rsidRPr="00A87CB9" w14:paraId="32CAB965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FD549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Руководитель</w:t>
            </w:r>
            <w:r w:rsidRPr="00A87CB9">
              <w:rPr>
                <w:color w:val="auto"/>
                <w:kern w:val="0"/>
              </w:rPr>
              <w:br/>
              <w:t>медицинской организации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76273D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C2134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2C41F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D839B0" w:rsidRPr="00A87CB9" w14:paraId="55C4D037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6373341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B61D1B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75C25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32E6A7EC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(фамилия и инициалы)</w:t>
            </w:r>
          </w:p>
        </w:tc>
      </w:tr>
    </w:tbl>
    <w:p w14:paraId="7A74B2C1" w14:textId="77777777" w:rsidR="00D839B0" w:rsidRPr="00A87CB9" w:rsidRDefault="00D839B0" w:rsidP="00D839B0">
      <w:pPr>
        <w:autoSpaceDE w:val="0"/>
        <w:autoSpaceDN w:val="0"/>
        <w:rPr>
          <w:color w:val="auto"/>
          <w:kern w:val="0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510"/>
        <w:gridCol w:w="255"/>
        <w:gridCol w:w="1701"/>
        <w:gridCol w:w="369"/>
        <w:gridCol w:w="397"/>
        <w:gridCol w:w="2014"/>
      </w:tblGrid>
      <w:tr w:rsidR="00D839B0" w:rsidRPr="00A87CB9" w14:paraId="059993A1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AA214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8BECB" w14:textId="77777777" w:rsidR="00D839B0" w:rsidRPr="00A87CB9" w:rsidRDefault="00D839B0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2C504E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1A304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7B2C3" w14:textId="77777777" w:rsidR="00D839B0" w:rsidRPr="00A87CB9" w:rsidRDefault="00D839B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1A24E" w14:textId="77777777" w:rsidR="00D839B0" w:rsidRPr="00A87CB9" w:rsidRDefault="00D839B0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C5E68" w14:textId="77777777" w:rsidR="00D839B0" w:rsidRPr="00A87CB9" w:rsidRDefault="00D839B0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E8DFB" w14:textId="77777777" w:rsidR="00D839B0" w:rsidRPr="00A87CB9" w:rsidRDefault="00D839B0" w:rsidP="0013129B">
            <w:pPr>
              <w:tabs>
                <w:tab w:val="right" w:pos="1560"/>
              </w:tabs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г.</w:t>
            </w:r>
            <w:r w:rsidRPr="00A87CB9">
              <w:rPr>
                <w:color w:val="auto"/>
                <w:kern w:val="0"/>
              </w:rPr>
              <w:tab/>
              <w:t>М.П.</w:t>
            </w:r>
          </w:p>
        </w:tc>
      </w:tr>
    </w:tbl>
    <w:p w14:paraId="6FC138DD" w14:textId="77777777" w:rsidR="00D839B0" w:rsidRPr="00A87CB9" w:rsidRDefault="00D839B0" w:rsidP="00D839B0">
      <w:pPr>
        <w:autoSpaceDE w:val="0"/>
        <w:autoSpaceDN w:val="0"/>
        <w:spacing w:before="24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>Примечание:</w:t>
      </w:r>
    </w:p>
    <w:p w14:paraId="62AF6B06" w14:textId="77777777" w:rsidR="00D839B0" w:rsidRPr="00A87CB9" w:rsidRDefault="00D839B0" w:rsidP="00D839B0">
      <w:pPr>
        <w:autoSpaceDE w:val="0"/>
        <w:autoSpaceDN w:val="0"/>
        <w:ind w:firstLine="567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Все пункты Карты диспансеризации несовершеннолетнего (далее – карта) заполняются разборчиво, при отсутствии данных ставится прочерк. Исправления не допускаются. Карта подписывается врачом, ответственным за проведение </w:t>
      </w:r>
      <w:r w:rsidRPr="00A87CB9">
        <w:rPr>
          <w:color w:val="auto"/>
          <w:kern w:val="0"/>
        </w:rPr>
        <w:lastRenderedPageBreak/>
        <w:t>диспансеризации, руководителем медицинской организации и заверяется печатью медицинской организации.</w:t>
      </w:r>
    </w:p>
    <w:p w14:paraId="7EA99F04" w14:textId="77777777" w:rsidR="00D839B0" w:rsidRPr="00A87CB9" w:rsidRDefault="00D839B0" w:rsidP="00D839B0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C46547D" w14:textId="77777777" w:rsidR="00D839B0" w:rsidRPr="00A87CB9" w:rsidRDefault="00D839B0" w:rsidP="00D839B0">
      <w:pPr>
        <w:rPr>
          <w:b/>
          <w:bCs/>
          <w:sz w:val="28"/>
          <w:szCs w:val="28"/>
        </w:rPr>
      </w:pPr>
    </w:p>
    <w:p w14:paraId="42C2D495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F380" w14:textId="77777777" w:rsidR="00D36AB0" w:rsidRDefault="00D36AB0" w:rsidP="00D839B0">
      <w:r>
        <w:separator/>
      </w:r>
    </w:p>
  </w:endnote>
  <w:endnote w:type="continuationSeparator" w:id="0">
    <w:p w14:paraId="543B736F" w14:textId="77777777" w:rsidR="00D36AB0" w:rsidRDefault="00D36AB0" w:rsidP="00D8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08DBA" w14:textId="77777777" w:rsidR="00D36AB0" w:rsidRDefault="00D36AB0" w:rsidP="00D839B0">
      <w:r>
        <w:separator/>
      </w:r>
    </w:p>
  </w:footnote>
  <w:footnote w:type="continuationSeparator" w:id="0">
    <w:p w14:paraId="4D8C155C" w14:textId="77777777" w:rsidR="00D36AB0" w:rsidRDefault="00D36AB0" w:rsidP="00D839B0">
      <w:r>
        <w:continuationSeparator/>
      </w:r>
    </w:p>
  </w:footnote>
  <w:footnote w:id="1">
    <w:p w14:paraId="412418F3" w14:textId="77777777" w:rsidR="00D839B0" w:rsidRDefault="00D839B0" w:rsidP="00D839B0">
      <w:pPr>
        <w:pStyle w:val="a3"/>
        <w:ind w:firstLine="567"/>
        <w:jc w:val="both"/>
      </w:pPr>
      <w:r>
        <w:rPr>
          <w:rStyle w:val="a5"/>
        </w:rPr>
        <w:footnoteRef/>
      </w:r>
      <w:r>
        <w:t> Международная статистическая классификация болезней и проблем, связанных со здоровьем.</w:t>
      </w:r>
    </w:p>
  </w:footnote>
  <w:footnote w:id="2">
    <w:p w14:paraId="20DDFE71" w14:textId="77777777" w:rsidR="00D839B0" w:rsidRDefault="00D839B0" w:rsidP="00D839B0">
      <w:pPr>
        <w:pStyle w:val="a3"/>
        <w:ind w:firstLine="567"/>
        <w:jc w:val="both"/>
      </w:pPr>
      <w:r>
        <w:rPr>
          <w:rStyle w:val="a5"/>
        </w:rPr>
        <w:footnoteRef/>
      </w:r>
      <w:r>
        <w:t> В соответствии с национальным календарем профилактических прививок, утвержденным приказом Министерства здравоохранения и социального развития Российской Федерации от 31.01.2011 № 51н “Об утверждении национального календаря профилактических прививок и календаря профилактических прививок по эпидемическим показаниям” (в соответствии с письмом Министерства юстиции Российской Федерации от 17.02.2011 № 01/8577-ДК в государственной регистрации не нуждается).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3D"/>
    <w:rsid w:val="00611C3D"/>
    <w:rsid w:val="00D36AB0"/>
    <w:rsid w:val="00D839B0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39204-5D6C-4423-87F5-DE769973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B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39B0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39B0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  <w:style w:type="paragraph" w:styleId="a3">
    <w:name w:val="footnote text"/>
    <w:basedOn w:val="a"/>
    <w:link w:val="a4"/>
    <w:uiPriority w:val="99"/>
    <w:rsid w:val="00D839B0"/>
    <w:rPr>
      <w:color w:val="auto"/>
      <w:kern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839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83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3671</Words>
  <Characters>22912</Characters>
  <Application>Microsoft Office Word</Application>
  <DocSecurity>0</DocSecurity>
  <Lines>996</Lines>
  <Paragraphs>402</Paragraphs>
  <ScaleCrop>false</ScaleCrop>
  <Company/>
  <LinksUpToDate>false</LinksUpToDate>
  <CharactersWithSpaces>26181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2021-06-04T10:17:00Z</dcterms:created>
  <dcterms:modified xsi:type="dcterms:W3CDTF">2021-06-04T10:17:00Z</dcterms:modified>
</cp:coreProperties>
</file>